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6636" w:rsidRDefault="00FB70F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5380200"/>
                          <a:ext cx="7772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60300" y="5494500"/>
                          <a:ext cx="7658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60300" y="5608800"/>
                          <a:ext cx="7658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89000" y="4122900"/>
                          <a:ext cx="0" cy="9715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03300" y="4122900"/>
                          <a:ext cx="0" cy="10287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7600" y="4122900"/>
                          <a:ext cx="0" cy="9944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53802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54945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89000" y="3665700"/>
                          <a:ext cx="0" cy="571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03300" y="3665700"/>
                          <a:ext cx="0" cy="628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7600" y="3665700"/>
                          <a:ext cx="0" cy="685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7060500" y="5608800"/>
                          <a:ext cx="228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6636" w:rsidRDefault="00FB70FC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562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33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8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6636" w:rsidRDefault="00FB70FC">
      <w:pPr>
        <w:pStyle w:val="Heading1"/>
        <w:ind w:left="1440" w:right="15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Marysville High School Online Credit Recovery </w:t>
      </w:r>
    </w:p>
    <w:p w:rsidR="008A6636" w:rsidRDefault="00FB70FC">
      <w:pPr>
        <w:pStyle w:val="Heading1"/>
        <w:ind w:left="1440" w:right="15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Summer School Program</w:t>
      </w:r>
    </w:p>
    <w:p w:rsidR="008A6636" w:rsidRDefault="008A6636">
      <w:pPr>
        <w:tabs>
          <w:tab w:val="left" w:pos="820"/>
        </w:tabs>
        <w:ind w:left="720" w:right="870"/>
        <w:rPr>
          <w:rFonts w:ascii="Arial" w:eastAsia="Arial" w:hAnsi="Arial" w:cs="Arial"/>
        </w:rPr>
      </w:pPr>
    </w:p>
    <w:p w:rsidR="008A6636" w:rsidRDefault="00FB70FC">
      <w:pPr>
        <w:tabs>
          <w:tab w:val="left" w:pos="820"/>
        </w:tabs>
        <w:ind w:left="720" w:right="8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program is for credit recovery purposes only.  A student will only be allowed to take a course they have previously failed in the building.  This program is completely online and all course work is to be completed outside of the building with the exce</w:t>
      </w:r>
      <w:r>
        <w:rPr>
          <w:rFonts w:ascii="Arial" w:eastAsia="Arial" w:hAnsi="Arial" w:cs="Arial"/>
        </w:rPr>
        <w:t>ption of the final exam.  Students must have their own device and access to the internet; neither will be provided by the district. The final exam must be completed in the high school in the presence of a staff proctor.  Lab times will be available periodi</w:t>
      </w:r>
      <w:r>
        <w:rPr>
          <w:rFonts w:ascii="Arial" w:eastAsia="Arial" w:hAnsi="Arial" w:cs="Arial"/>
        </w:rPr>
        <w:t>cally to take your final exam with the instructor.  This program is accessible anywhere you have an internet connection.</w:t>
      </w:r>
    </w:p>
    <w:p w:rsidR="008A6636" w:rsidRDefault="008A6636">
      <w:pPr>
        <w:tabs>
          <w:tab w:val="left" w:pos="820"/>
        </w:tabs>
        <w:ind w:left="720" w:right="870"/>
        <w:rPr>
          <w:rFonts w:ascii="Arial" w:eastAsia="Arial" w:hAnsi="Arial" w:cs="Arial"/>
        </w:rPr>
      </w:pPr>
    </w:p>
    <w:p w:rsidR="008A6636" w:rsidRDefault="00FB70FC">
      <w:pPr>
        <w:tabs>
          <w:tab w:val="left" w:pos="820"/>
        </w:tabs>
        <w:ind w:left="720" w:right="8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TUITION</w:t>
      </w:r>
      <w:r>
        <w:rPr>
          <w:rFonts w:ascii="Arial" w:eastAsia="Arial" w:hAnsi="Arial" w:cs="Arial"/>
        </w:rPr>
        <w:t xml:space="preserve">:  $200.00 tuition per class for students in the Marysville Public School District.    </w:t>
      </w:r>
    </w:p>
    <w:p w:rsidR="008A6636" w:rsidRDefault="008A6636">
      <w:pPr>
        <w:tabs>
          <w:tab w:val="left" w:pos="820"/>
        </w:tabs>
        <w:ind w:left="720" w:right="870"/>
        <w:rPr>
          <w:rFonts w:ascii="Arial" w:eastAsia="Arial" w:hAnsi="Arial" w:cs="Arial"/>
        </w:rPr>
      </w:pPr>
    </w:p>
    <w:p w:rsidR="008A6636" w:rsidRDefault="00FB70FC">
      <w:pPr>
        <w:tabs>
          <w:tab w:val="left" w:pos="820"/>
        </w:tabs>
        <w:ind w:left="720" w:right="8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REGISTRATION: </w:t>
      </w:r>
      <w:r>
        <w:rPr>
          <w:rFonts w:ascii="Arial" w:eastAsia="Arial" w:hAnsi="Arial" w:cs="Arial"/>
        </w:rPr>
        <w:t>Students can begin regis</w:t>
      </w:r>
      <w:r>
        <w:rPr>
          <w:rFonts w:ascii="Arial" w:eastAsia="Arial" w:hAnsi="Arial" w:cs="Arial"/>
        </w:rPr>
        <w:t>tering immediately through the end of the year.  Students can register for 1 class at a time and take a total of 2 classes over the summer months.  *If a third class is needed or requested it will be approved or denied on an individual basis.</w:t>
      </w:r>
    </w:p>
    <w:p w:rsidR="008A6636" w:rsidRDefault="00FB70FC">
      <w:pPr>
        <w:tabs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4"/>
        </w:tabs>
        <w:ind w:left="720" w:right="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A6636" w:rsidRDefault="00FB70FC">
      <w:pPr>
        <w:tabs>
          <w:tab w:val="left" w:pos="820"/>
        </w:tabs>
        <w:ind w:left="720" w:right="8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Classes begin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JUNE 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and the final exam must be completed by 11am Friday AUGUST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>.</w:t>
      </w:r>
    </w:p>
    <w:p w:rsidR="008A6636" w:rsidRDefault="008A6636">
      <w:pPr>
        <w:tabs>
          <w:tab w:val="left" w:pos="820"/>
        </w:tabs>
        <w:ind w:left="720" w:right="870"/>
        <w:rPr>
          <w:rFonts w:ascii="Arial" w:eastAsia="Arial" w:hAnsi="Arial" w:cs="Arial"/>
          <w:b/>
        </w:rPr>
      </w:pPr>
    </w:p>
    <w:p w:rsidR="008A6636" w:rsidRDefault="00FB70FC">
      <w:pPr>
        <w:tabs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4"/>
        </w:tabs>
        <w:ind w:left="720" w:right="870"/>
        <w:jc w:val="both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</w:rPr>
        <w:t xml:space="preserve">CLASS DAYS &amp; TIMES:  </w:t>
      </w:r>
      <w:r>
        <w:rPr>
          <w:rFonts w:ascii="Arial" w:eastAsia="Arial" w:hAnsi="Arial" w:cs="Arial"/>
        </w:rPr>
        <w:t>All classes are online and all classwork is to be completed outside of the building except for the final exam. There will be onsite lab hours</w:t>
      </w:r>
      <w:r>
        <w:rPr>
          <w:rFonts w:ascii="Arial" w:eastAsia="Arial" w:hAnsi="Arial" w:cs="Arial"/>
        </w:rPr>
        <w:t xml:space="preserve"> offered to complete final exams in front of a proctor. The teacher will communicate the dates and times of lab hours. </w:t>
      </w:r>
    </w:p>
    <w:p w:rsidR="008A6636" w:rsidRDefault="008A6636">
      <w:pPr>
        <w:tabs>
          <w:tab w:val="left" w:pos="820"/>
        </w:tabs>
        <w:ind w:left="720" w:right="870"/>
        <w:rPr>
          <w:rFonts w:ascii="Arial" w:eastAsia="Arial" w:hAnsi="Arial" w:cs="Arial"/>
        </w:rPr>
      </w:pPr>
    </w:p>
    <w:p w:rsidR="008A6636" w:rsidRDefault="00FB70FC">
      <w:pPr>
        <w:tabs>
          <w:tab w:val="left" w:pos="820"/>
          <w:tab w:val="left" w:pos="1720"/>
          <w:tab w:val="left" w:pos="2520"/>
        </w:tabs>
        <w:ind w:left="720" w:right="8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Special Education services are not available during this program.</w:t>
      </w:r>
    </w:p>
    <w:p w:rsidR="008A6636" w:rsidRDefault="008A6636">
      <w:pPr>
        <w:tabs>
          <w:tab w:val="left" w:pos="820"/>
          <w:tab w:val="left" w:pos="1720"/>
          <w:tab w:val="left" w:pos="2520"/>
        </w:tabs>
        <w:ind w:left="720" w:right="870"/>
        <w:rPr>
          <w:rFonts w:ascii="Arial" w:eastAsia="Arial" w:hAnsi="Arial" w:cs="Arial"/>
        </w:rPr>
      </w:pPr>
    </w:p>
    <w:p w:rsidR="008A6636" w:rsidRDefault="008A6636">
      <w:pPr>
        <w:tabs>
          <w:tab w:val="left" w:pos="360"/>
          <w:tab w:val="left" w:pos="820"/>
          <w:tab w:val="left" w:pos="2520"/>
        </w:tabs>
        <w:ind w:left="720" w:right="870"/>
        <w:rPr>
          <w:rFonts w:ascii="Arial" w:eastAsia="Arial" w:hAnsi="Arial" w:cs="Arial"/>
        </w:rPr>
      </w:pPr>
    </w:p>
    <w:p w:rsidR="008A6636" w:rsidRDefault="00FB70FC">
      <w:pPr>
        <w:tabs>
          <w:tab w:val="left" w:pos="360"/>
          <w:tab w:val="left" w:pos="820"/>
          <w:tab w:val="left" w:pos="2520"/>
        </w:tabs>
        <w:ind w:left="720" w:right="8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</w:t>
      </w:r>
      <w:r>
        <w:rPr>
          <w:rFonts w:ascii="Arial" w:eastAsia="Arial" w:hAnsi="Arial" w:cs="Arial"/>
          <w:b/>
          <w:i/>
        </w:rPr>
        <w:t>Tear Here and return bottom half with payment to the Main Office</w:t>
      </w:r>
      <w:r>
        <w:rPr>
          <w:rFonts w:ascii="Arial" w:eastAsia="Arial" w:hAnsi="Arial" w:cs="Arial"/>
        </w:rPr>
        <w:t>------------------</w:t>
      </w:r>
    </w:p>
    <w:p w:rsidR="008A6636" w:rsidRDefault="008A6636">
      <w:pPr>
        <w:pStyle w:val="Heading1"/>
        <w:ind w:left="720" w:right="870"/>
        <w:rPr>
          <w:rFonts w:ascii="Arial" w:eastAsia="Arial" w:hAnsi="Arial" w:cs="Arial"/>
          <w:sz w:val="28"/>
          <w:szCs w:val="28"/>
        </w:rPr>
      </w:pPr>
    </w:p>
    <w:p w:rsidR="008A6636" w:rsidRDefault="00FB70FC">
      <w:pPr>
        <w:pStyle w:val="Heading1"/>
        <w:ind w:left="720" w:right="8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Marysville High School Online Credit Recovery </w:t>
      </w:r>
    </w:p>
    <w:p w:rsidR="008A6636" w:rsidRDefault="00FB70FC">
      <w:pPr>
        <w:pStyle w:val="Heading1"/>
        <w:ind w:left="720" w:right="870"/>
        <w:jc w:val="center"/>
        <w:rPr>
          <w:rFonts w:ascii="Arial" w:eastAsia="Arial" w:hAnsi="Arial" w:cs="Arial"/>
          <w:sz w:val="28"/>
          <w:szCs w:val="28"/>
        </w:rPr>
      </w:pPr>
      <w:bookmarkStart w:id="1" w:name="_fe0lv6xqfg8h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 Summer School Program Registration Form</w:t>
      </w:r>
    </w:p>
    <w:p w:rsidR="008A6636" w:rsidRDefault="008A6636">
      <w:pPr>
        <w:ind w:left="720" w:right="150"/>
        <w:rPr>
          <w:rFonts w:ascii="Arial" w:eastAsia="Arial" w:hAnsi="Arial" w:cs="Arial"/>
        </w:rPr>
      </w:pP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</w:t>
      </w: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Student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8A6636" w:rsidRDefault="008A6636">
      <w:pPr>
        <w:ind w:left="720" w:right="150"/>
        <w:rPr>
          <w:rFonts w:ascii="Arial" w:eastAsia="Arial" w:hAnsi="Arial" w:cs="Arial"/>
        </w:rPr>
      </w:pP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</w:t>
      </w: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Course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Course Name</w:t>
      </w:r>
    </w:p>
    <w:p w:rsidR="008A6636" w:rsidRDefault="008A6636">
      <w:pPr>
        <w:ind w:left="720" w:right="150"/>
        <w:rPr>
          <w:rFonts w:ascii="Arial" w:eastAsia="Arial" w:hAnsi="Arial" w:cs="Arial"/>
        </w:rPr>
      </w:pP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</w:t>
      </w: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Student 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Email Address</w:t>
      </w:r>
    </w:p>
    <w:p w:rsidR="008A6636" w:rsidRDefault="00FB70FC">
      <w:pPr>
        <w:ind w:left="5760" w:right="15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(used for communicating with teacher)</w:t>
      </w:r>
    </w:p>
    <w:p w:rsidR="008A6636" w:rsidRDefault="008A6636">
      <w:pPr>
        <w:ind w:left="720" w:right="150"/>
        <w:rPr>
          <w:rFonts w:ascii="Arial" w:eastAsia="Arial" w:hAnsi="Arial" w:cs="Arial"/>
        </w:rPr>
      </w:pP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</w:t>
      </w: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Parent 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Parent Email Address</w:t>
      </w:r>
    </w:p>
    <w:p w:rsidR="008A6636" w:rsidRDefault="00FB70FC">
      <w:pPr>
        <w:ind w:left="7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(used for communicating with </w:t>
      </w:r>
      <w:proofErr w:type="gramStart"/>
      <w:r>
        <w:rPr>
          <w:rFonts w:ascii="Arial" w:eastAsia="Arial" w:hAnsi="Arial" w:cs="Arial"/>
        </w:rPr>
        <w:t>teacher )</w:t>
      </w:r>
      <w:proofErr w:type="gramEnd"/>
    </w:p>
    <w:sectPr w:rsidR="008A6636">
      <w:headerReference w:type="default" r:id="rId19"/>
      <w:footerReference w:type="default" r:id="rId20"/>
      <w:pgSz w:w="12240" w:h="15840"/>
      <w:pgMar w:top="576" w:right="720" w:bottom="720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FC" w:rsidRDefault="00FB70FC">
      <w:r>
        <w:separator/>
      </w:r>
    </w:p>
  </w:endnote>
  <w:endnote w:type="continuationSeparator" w:id="0">
    <w:p w:rsidR="00FB70FC" w:rsidRDefault="00F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36" w:rsidRDefault="00FB70FC">
    <w:pPr>
      <w:ind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Approval of Course by MHS </w:t>
    </w:r>
    <w:proofErr w:type="gramStart"/>
    <w:r>
      <w:rPr>
        <w:rFonts w:ascii="Arial" w:eastAsia="Arial" w:hAnsi="Arial" w:cs="Arial"/>
      </w:rPr>
      <w:t>Counselor:_</w:t>
    </w:r>
    <w:proofErr w:type="gramEnd"/>
    <w:r>
      <w:rPr>
        <w:rFonts w:ascii="Arial" w:eastAsia="Arial" w:hAnsi="Arial" w:cs="Arial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FC" w:rsidRDefault="00FB70FC">
      <w:r>
        <w:separator/>
      </w:r>
    </w:p>
  </w:footnote>
  <w:footnote w:type="continuationSeparator" w:id="0">
    <w:p w:rsidR="00FB70FC" w:rsidRDefault="00FB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36" w:rsidRDefault="00FB70FC">
    <w:pPr>
      <w:spacing w:line="276" w:lineRule="auto"/>
      <w:jc w:val="center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2424113" cy="643644"/>
          <wp:effectExtent l="0" t="0" r="0" b="0"/>
          <wp:docPr id="1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643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636" w:rsidRDefault="00FB70FC">
    <w:pPr>
      <w:jc w:val="center"/>
      <w:rPr>
        <w:rFonts w:ascii="Merriweather" w:eastAsia="Merriweather" w:hAnsi="Merriweather" w:cs="Merriweather"/>
        <w:b/>
        <w:i/>
        <w:sz w:val="28"/>
        <w:szCs w:val="28"/>
      </w:rPr>
    </w:pPr>
    <w:r>
      <w:rPr>
        <w:rFonts w:ascii="Merriweather" w:eastAsia="Merriweather" w:hAnsi="Merriweather" w:cs="Merriweather"/>
        <w:b/>
        <w:i/>
        <w:sz w:val="28"/>
        <w:szCs w:val="28"/>
      </w:rPr>
      <w:t>Department of Guidance and Counseling Services</w:t>
    </w:r>
  </w:p>
  <w:p w:rsidR="008A6636" w:rsidRDefault="00FB70FC">
    <w:pPr>
      <w:pStyle w:val="Heading4"/>
      <w:keepNext w:val="0"/>
      <w:keepLines w:val="0"/>
      <w:spacing w:after="0" w:line="360" w:lineRule="auto"/>
      <w:jc w:val="center"/>
    </w:pPr>
    <w:bookmarkStart w:id="2" w:name="_gnhcub64l53m" w:colFirst="0" w:colLast="0"/>
    <w:bookmarkEnd w:id="2"/>
    <w:r>
      <w:rPr>
        <w:rFonts w:ascii="Arial" w:eastAsia="Arial" w:hAnsi="Arial" w:cs="Arial"/>
        <w:b w:val="0"/>
        <w:i/>
        <w:sz w:val="16"/>
        <w:szCs w:val="16"/>
      </w:rPr>
      <w:t>“Every student will excel, both personally and for the benefit of humanity.”</w:t>
    </w:r>
  </w:p>
  <w:p w:rsidR="008A6636" w:rsidRDefault="00FB70FC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55</w:t>
    </w:r>
    <w:r>
      <w:rPr>
        <w:rFonts w:ascii="Arial" w:eastAsia="Arial" w:hAnsi="Arial" w:cs="Arial"/>
      </w:rPr>
      <w:t xml:space="preserve">5 East </w:t>
    </w:r>
    <w:proofErr w:type="gramStart"/>
    <w:r>
      <w:rPr>
        <w:rFonts w:ascii="Arial" w:eastAsia="Arial" w:hAnsi="Arial" w:cs="Arial"/>
      </w:rPr>
      <w:t>Huron  BLVD</w:t>
    </w:r>
    <w:proofErr w:type="gramEnd"/>
    <w:r>
      <w:rPr>
        <w:rFonts w:ascii="Arial" w:eastAsia="Arial" w:hAnsi="Arial" w:cs="Arial"/>
      </w:rPr>
      <w:t xml:space="preserve"> • Marysville, MI  48040 • OFFICE: 810.364.7161 • FAX: 810.364.8878</w:t>
    </w:r>
  </w:p>
  <w:p w:rsidR="008A6636" w:rsidRDefault="00FB70FC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  <w:szCs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36"/>
    <w:rsid w:val="008A6636"/>
    <w:rsid w:val="00EA7667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F4C0F-FEE5-46BA-997C-A74CBEA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7.png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4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Price</dc:creator>
  <cp:lastModifiedBy>Holly Price</cp:lastModifiedBy>
  <cp:revision>2</cp:revision>
  <dcterms:created xsi:type="dcterms:W3CDTF">2019-06-03T15:19:00Z</dcterms:created>
  <dcterms:modified xsi:type="dcterms:W3CDTF">2019-06-03T15:19:00Z</dcterms:modified>
</cp:coreProperties>
</file>